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AC" w:rsidRDefault="00E628ED" w:rsidP="003179AC">
      <w:bookmarkStart w:id="0" w:name="_GoBack"/>
      <w:bookmarkEnd w:id="0"/>
      <w:r>
        <w:t>Les r</w:t>
      </w:r>
      <w:r w:rsidR="003179AC">
        <w:t>ègles fiscales applicables aux frais engagés par les bénévoles sont les suivantes (synthès</w:t>
      </w:r>
      <w:r w:rsidR="00AD7FB7">
        <w:t>e de la fiche pratique du site « </w:t>
      </w:r>
      <w:r w:rsidR="003179AC">
        <w:t>association.gouv.fr</w:t>
      </w:r>
      <w:r w:rsidR="00AD7FB7">
        <w:t> »</w:t>
      </w:r>
      <w:r w:rsidR="003179AC">
        <w:t>):</w:t>
      </w:r>
    </w:p>
    <w:p w:rsidR="00EC0BFC" w:rsidRDefault="00EC0BFC" w:rsidP="00EC0BFC">
      <w:pPr>
        <w:rPr>
          <w:b/>
        </w:rPr>
      </w:pPr>
      <w:r>
        <w:rPr>
          <w:b/>
        </w:rPr>
        <w:t>QUI…</w:t>
      </w:r>
    </w:p>
    <w:p w:rsidR="00EC0BFC" w:rsidRPr="00EC0BFC" w:rsidRDefault="00EC0BFC" w:rsidP="00EC0BFC">
      <w:pPr>
        <w:rPr>
          <w:b/>
        </w:rPr>
      </w:pPr>
      <w:r w:rsidRPr="00EC0BFC">
        <w:rPr>
          <w:b/>
        </w:rPr>
        <w:t>Les bénévoles des associations d’intérêt général.</w:t>
      </w:r>
    </w:p>
    <w:p w:rsidR="003179AC" w:rsidRDefault="00EC0BFC" w:rsidP="003179AC">
      <w:r>
        <w:t>Les réductions fiscales ne sont consenties que pour les dons (ou abandons de créance) aux associations d’intérêt général visées à l’article 200 du CGI (l’intérêt général répond aux conditions de gestion désintéressée, d’action à caractère philanthropique, sportif, culturel, etc. et sans but lucratif).</w:t>
      </w:r>
    </w:p>
    <w:p w:rsidR="00EC0BFC" w:rsidRDefault="00EC0BFC" w:rsidP="003179AC">
      <w:pPr>
        <w:rPr>
          <w:b/>
        </w:rPr>
      </w:pPr>
      <w:r>
        <w:rPr>
          <w:b/>
        </w:rPr>
        <w:t>QUOI …</w:t>
      </w:r>
    </w:p>
    <w:p w:rsidR="009B364B" w:rsidRDefault="009B364B" w:rsidP="009B364B">
      <w:r>
        <w:t>Il s’agit des frais engagés, dans le cadre des missions et activités d'un organisme d'intérêt général ; il peut s’agir de frais de déplacement (réunions, manifestations, etc.).</w:t>
      </w:r>
    </w:p>
    <w:p w:rsidR="00EC0BFC" w:rsidRPr="00EC0BFC" w:rsidRDefault="00EC0BFC" w:rsidP="003179AC">
      <w:pPr>
        <w:rPr>
          <w:b/>
        </w:rPr>
      </w:pPr>
      <w:r>
        <w:rPr>
          <w:b/>
        </w:rPr>
        <w:t>Pour être éligible aux dons, les frais doivent respecter deux  clauses :</w:t>
      </w:r>
    </w:p>
    <w:p w:rsidR="00EC0BFC" w:rsidRPr="00EC0BFC" w:rsidRDefault="00EC0BFC" w:rsidP="00EC0BFC">
      <w:pPr>
        <w:pStyle w:val="Paragraphedeliste"/>
        <w:numPr>
          <w:ilvl w:val="0"/>
          <w:numId w:val="1"/>
        </w:numPr>
        <w:rPr>
          <w:b/>
        </w:rPr>
      </w:pPr>
      <w:r w:rsidRPr="00EC0BFC">
        <w:rPr>
          <w:b/>
        </w:rPr>
        <w:t>Absence de contrepartie au sens fiscal du terme</w:t>
      </w:r>
    </w:p>
    <w:p w:rsidR="003179AC" w:rsidRDefault="00E628ED" w:rsidP="003179AC">
      <w:r>
        <w:t xml:space="preserve"> L</w:t>
      </w:r>
      <w:r w:rsidR="003179AC">
        <w:t xml:space="preserve">e </w:t>
      </w:r>
      <w:r>
        <w:t>« </w:t>
      </w:r>
      <w:r w:rsidR="003179AC">
        <w:t>joueur</w:t>
      </w:r>
      <w:r>
        <w:t> » (pratiquant pour nos activités)</w:t>
      </w:r>
      <w:r w:rsidR="003179AC">
        <w:t xml:space="preserve"> membre d'une association sportive n'est pas au sens fiscal un bénévole car il y a une contrepartie à son engagement : l'accès au sport</w:t>
      </w:r>
      <w:r>
        <w:t xml:space="preserve"> ou à la discipline</w:t>
      </w:r>
      <w:r w:rsidR="003179AC">
        <w:t xml:space="preserve"> qu'il souhaite pratiquer ou enseigner</w:t>
      </w:r>
    </w:p>
    <w:p w:rsidR="003179AC" w:rsidRDefault="003179AC" w:rsidP="003179AC">
      <w:r>
        <w:t>Cela exclut</w:t>
      </w:r>
      <w:r w:rsidR="00D1657A">
        <w:t xml:space="preserve"> à mon sens</w:t>
      </w:r>
      <w:r>
        <w:t xml:space="preserve"> toute possibilité de revendication </w:t>
      </w:r>
      <w:r w:rsidR="00D1657A">
        <w:t xml:space="preserve">d’application de ces dispositions </w:t>
      </w:r>
      <w:r>
        <w:t>par les DP ou encadrants de plongée loisirs puisqu'ils pratiquent.</w:t>
      </w:r>
    </w:p>
    <w:p w:rsidR="003179AC" w:rsidRDefault="003179AC" w:rsidP="003179AC">
      <w:r>
        <w:t>Cela peut aussi poser problème pour l'enseignement selon les termes même utilisés par le ministère.</w:t>
      </w:r>
    </w:p>
    <w:p w:rsidR="00EC0BFC" w:rsidRDefault="00EC0BFC" w:rsidP="00EC0BFC">
      <w:r>
        <w:t xml:space="preserve">Seuls les entraineurs, éducateurs, arbitres et pour leurs seules activités bénévoles et les bénévoles pour les activités strictement bénévoles, </w:t>
      </w:r>
      <w:r w:rsidRPr="00E628ED">
        <w:rPr>
          <w:b/>
        </w:rPr>
        <w:t>sans accès à l'activité de l'association</w:t>
      </w:r>
      <w:r>
        <w:rPr>
          <w:b/>
        </w:rPr>
        <w:t xml:space="preserve">, </w:t>
      </w:r>
      <w:r>
        <w:t xml:space="preserve"> peuvent bénéficier de ces dispositions fiscales,  (dans le cadre des dispositions prises par l’association au niveau de son règlement intérieur ou délibération de son comité directeur.)</w:t>
      </w:r>
    </w:p>
    <w:p w:rsidR="003179AC" w:rsidRDefault="003179AC" w:rsidP="003179AC">
      <w:r>
        <w:t>Dans ce cas, ils peuvent bénéficier de la réduction d’impôts en faveur des dons (art 200 du code général des impôts –CGI-) ; cet abandon d</w:t>
      </w:r>
      <w:r w:rsidR="00772C2B">
        <w:t>e créance s’assimilant à un don, dans le respect de la deuxième clause suivante :</w:t>
      </w:r>
    </w:p>
    <w:p w:rsidR="009B364B" w:rsidRPr="009B364B" w:rsidRDefault="00EC0BFC" w:rsidP="009B364B">
      <w:pPr>
        <w:pStyle w:val="Paragraphedeliste"/>
        <w:numPr>
          <w:ilvl w:val="0"/>
          <w:numId w:val="1"/>
        </w:numPr>
        <w:rPr>
          <w:b/>
        </w:rPr>
      </w:pPr>
      <w:r w:rsidRPr="00EC0BFC">
        <w:rPr>
          <w:b/>
        </w:rPr>
        <w:t>Le remboursement des frais faisant l’objet d’un don pourraient être remboursés par l’association </w:t>
      </w:r>
      <w:r w:rsidR="009B364B">
        <w:rPr>
          <w:b/>
        </w:rPr>
        <w:t>.</w:t>
      </w:r>
      <w:r w:rsidR="009B364B" w:rsidRPr="009B364B">
        <w:rPr>
          <w:b/>
        </w:rPr>
        <w:t>C'est l'organe de direction de l'association qui détermine la "politique" de remboursement de frais aux bénévoles.</w:t>
      </w:r>
    </w:p>
    <w:p w:rsidR="009B364B" w:rsidRPr="00EC0BFC" w:rsidRDefault="009B364B" w:rsidP="009B364B">
      <w:pPr>
        <w:pStyle w:val="Paragraphedeliste"/>
        <w:rPr>
          <w:b/>
        </w:rPr>
      </w:pPr>
    </w:p>
    <w:p w:rsidR="003179AC" w:rsidRDefault="003179AC" w:rsidP="003179AC">
      <w:r>
        <w:t xml:space="preserve"> La réponse ministérielle « </w:t>
      </w:r>
      <w:proofErr w:type="spellStart"/>
      <w:r>
        <w:t>Valax</w:t>
      </w:r>
      <w:proofErr w:type="spellEnd"/>
      <w:r>
        <w:t xml:space="preserve"> » précitée soumet toutefois ce dispositif à la condition suivante : « il doit être établi que toute personne placée dans la même situation aurait pu obtenir le remboursement effectif par l'association des frais engagés si elle en avait fait la demande ».</w:t>
      </w:r>
    </w:p>
    <w:p w:rsidR="003179AC" w:rsidRDefault="003179AC" w:rsidP="003179AC">
      <w:r>
        <w:t>Il peut donc être utile</w:t>
      </w:r>
      <w:r w:rsidR="00EC0BFC">
        <w:t>, voir indispensable,</w:t>
      </w:r>
      <w:r>
        <w:t xml:space="preserve"> de prévoir cette disposition d’abandon de remboursement et ses modalités d’application (bénévoles concernés, tarifs, etc.) dans un règlement intérieur ou dans une délibération de conseil d’administration.</w:t>
      </w:r>
    </w:p>
    <w:p w:rsidR="00772C2B" w:rsidRDefault="00AD7FB7" w:rsidP="00772C2B">
      <w:r>
        <w:t xml:space="preserve">Si les deux conditions sont acquises, alors, les bénévoles peuvent renoncer à se faire </w:t>
      </w:r>
      <w:r w:rsidR="00772C2B">
        <w:t xml:space="preserve"> rembourser par l’association, c’est-à-dire qu’ils abandonnent leur créance sur l’association.</w:t>
      </w:r>
      <w:r>
        <w:t xml:space="preserve"> ( don à l’association)</w:t>
      </w:r>
    </w:p>
    <w:p w:rsidR="003179AC" w:rsidRDefault="003179AC" w:rsidP="003179AC"/>
    <w:p w:rsidR="003179AC" w:rsidRPr="009B364B" w:rsidRDefault="003179AC" w:rsidP="003179AC">
      <w:pPr>
        <w:rPr>
          <w:b/>
        </w:rPr>
      </w:pPr>
      <w:r w:rsidRPr="009B364B">
        <w:rPr>
          <w:b/>
        </w:rPr>
        <w:lastRenderedPageBreak/>
        <w:t>COMBIEN</w:t>
      </w:r>
      <w:r w:rsidR="009B364B">
        <w:rPr>
          <w:b/>
        </w:rPr>
        <w:t>, COMMENT</w:t>
      </w:r>
      <w:r w:rsidRPr="009B364B">
        <w:rPr>
          <w:b/>
        </w:rPr>
        <w:t xml:space="preserve"> ?</w:t>
      </w:r>
    </w:p>
    <w:p w:rsidR="003179AC" w:rsidRDefault="003179AC" w:rsidP="003179AC">
      <w:r>
        <w:t>Depuis l’adoption de la loi n° 2003-709 du 1er août 2003 relative au mécénat, aux associations et aux fondations, la réduction d’impôt de l’article 200 du CGI, accordée au titre des dons consentis à des organismes sans but lucratif et d’intérêt général, représente :</w:t>
      </w:r>
    </w:p>
    <w:p w:rsidR="003179AC" w:rsidRDefault="003179AC" w:rsidP="003179AC">
      <w:r>
        <w:t>66 % du montant des sommes versées dans la limite de 20% du revenu imposable pour les autres « dons aux œuvres » dont nous dépendons.</w:t>
      </w:r>
    </w:p>
    <w:p w:rsidR="003179AC" w:rsidRDefault="003179AC" w:rsidP="003179AC">
      <w:r>
        <w:t>Exemple : Pour un revenu imposable de 12 500 €, la réduction maximale admise en échange de dons aux associations s’élève à 2 500 € (20 % de 12 500 €) et la réduction d’impôt peut donc s’élever au maximum à 1 650 € (66 % de 2 500 €).</w:t>
      </w:r>
    </w:p>
    <w:p w:rsidR="003179AC" w:rsidRDefault="003179AC" w:rsidP="003179AC">
      <w:r>
        <w:t>En outre, les excédents (au-delà de 526 € et/ou de 20 % du revenu imposable) peuvent être reportés soit sur la catégorie « inférieure » (à 66 %) soit sur les 4 années suivantes, ce qui signifie qu’à terme, 100 % du don sont utilisés.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3179AC">
        <w:trPr>
          <w:trHeight w:val="103"/>
        </w:trPr>
        <w:tc>
          <w:tcPr>
            <w:tcW w:w="4810" w:type="dxa"/>
          </w:tcPr>
          <w:p w:rsidR="003179AC" w:rsidRDefault="003179AC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COMMENT PROCEDER ? </w:t>
            </w:r>
            <w:r>
              <w:rPr>
                <w:b/>
                <w:bCs/>
                <w:sz w:val="22"/>
                <w:szCs w:val="22"/>
              </w:rPr>
              <w:t xml:space="preserve">Le bénévole doit seulement : </w:t>
            </w:r>
          </w:p>
        </w:tc>
        <w:tc>
          <w:tcPr>
            <w:tcW w:w="4810" w:type="dxa"/>
          </w:tcPr>
          <w:p w:rsidR="003179AC" w:rsidRDefault="00317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L’association : </w:t>
            </w:r>
          </w:p>
        </w:tc>
      </w:tr>
      <w:tr w:rsidR="003179AC">
        <w:trPr>
          <w:trHeight w:val="1127"/>
        </w:trPr>
        <w:tc>
          <w:tcPr>
            <w:tcW w:w="4810" w:type="dxa"/>
          </w:tcPr>
          <w:p w:rsidR="003179AC" w:rsidRDefault="003179AC">
            <w:pPr>
              <w:pStyle w:val="Default"/>
              <w:rPr>
                <w:color w:val="auto"/>
              </w:rPr>
            </w:pP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Joindre une note de frais, accompagnée des justificatifs, constatant le renoncement au remboursement des frais engagés et mentionner sur la fiche de remboursement de frais : « </w:t>
            </w:r>
            <w:r>
              <w:rPr>
                <w:i/>
                <w:iCs/>
                <w:sz w:val="20"/>
                <w:szCs w:val="20"/>
              </w:rPr>
              <w:t>Je soussigné……… certifie renoncer au remboursement des frais mentionnés ci-dessus et les abandonner à l’association en tant que don</w:t>
            </w:r>
            <w:r>
              <w:rPr>
                <w:sz w:val="20"/>
                <w:szCs w:val="20"/>
              </w:rPr>
              <w:t xml:space="preserve">. » ; modèle en page 4. </w:t>
            </w: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Porter sur sa déclaration de revenus, page 4, ligne UD ou UF (dons aux </w:t>
            </w:r>
            <w:proofErr w:type="spellStart"/>
            <w:r>
              <w:rPr>
                <w:sz w:val="20"/>
                <w:szCs w:val="20"/>
              </w:rPr>
              <w:t>oeuvres</w:t>
            </w:r>
            <w:proofErr w:type="spellEnd"/>
            <w:r>
              <w:rPr>
                <w:sz w:val="20"/>
                <w:szCs w:val="20"/>
              </w:rPr>
              <w:t xml:space="preserve">…), la somme correspondant aux frais non remboursés par l'association figurant sur le reçu. </w:t>
            </w: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Joindre à cette déclaration de revenus le ou les reçus de dons (ou conserver si télé-déclaration par Internet). </w:t>
            </w:r>
          </w:p>
          <w:p w:rsidR="003179AC" w:rsidRDefault="003179AC" w:rsidP="003179AC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Comptabilisation en charges d’exploitation (D 6…/C 467) </w:t>
            </w:r>
          </w:p>
          <w:p w:rsidR="003179AC" w:rsidRDefault="003179AC" w:rsidP="003179AC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par une écriture de type (D 467/C 7713 « Libéralités reçues »). </w:t>
            </w:r>
          </w:p>
          <w:p w:rsidR="003179AC" w:rsidRDefault="003179AC" w:rsidP="003179AC">
            <w:pPr>
              <w:pStyle w:val="Default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3 Conforme au modèle </w:t>
            </w:r>
            <w:r>
              <w:rPr>
                <w:sz w:val="18"/>
                <w:szCs w:val="18"/>
              </w:rPr>
              <w:t>CERFA 11580*03</w:t>
            </w:r>
          </w:p>
          <w:p w:rsidR="003179AC" w:rsidRDefault="003179AC" w:rsidP="003179AC">
            <w:pPr>
              <w:pStyle w:val="Default"/>
              <w:rPr>
                <w:sz w:val="18"/>
                <w:szCs w:val="18"/>
              </w:rPr>
            </w:pPr>
          </w:p>
          <w:p w:rsidR="003179AC" w:rsidRPr="003179AC" w:rsidRDefault="003179AC" w:rsidP="003179AC">
            <w:pPr>
              <w:pStyle w:val="Default"/>
              <w:rPr>
                <w:sz w:val="20"/>
                <w:szCs w:val="20"/>
              </w:rPr>
            </w:pPr>
            <w:r w:rsidRPr="003179AC">
              <w:rPr>
                <w:sz w:val="20"/>
                <w:szCs w:val="20"/>
              </w:rPr>
              <w:t xml:space="preserve"> </w:t>
            </w:r>
          </w:p>
          <w:p w:rsidR="003179AC" w:rsidRPr="003179AC" w:rsidRDefault="003179AC" w:rsidP="003179AC">
            <w:pPr>
              <w:pStyle w:val="Default"/>
              <w:rPr>
                <w:sz w:val="20"/>
                <w:szCs w:val="20"/>
              </w:rPr>
            </w:pPr>
            <w:r w:rsidRPr="003179AC">
              <w:rPr>
                <w:sz w:val="20"/>
                <w:szCs w:val="20"/>
              </w:rPr>
              <w:t xml:space="preserve">L’instruction fiscale du 2 mars 2012 publiée au bulletin officiel des impôts (BOI) sous la référence 5 B-11-12 a publié le barème utilisable. Depuis, l’indexation de ce barème est publiée chaque année dans la « brochure pratique de l’impôt sur le revenu », rubrique « les brochures » de la documentation fiscale accessible sur le site impots.gouv.fr : </w:t>
            </w:r>
          </w:p>
          <w:p w:rsidR="003179AC" w:rsidRPr="003179AC" w:rsidRDefault="003179AC" w:rsidP="003179AC">
            <w:pPr>
              <w:pStyle w:val="Default"/>
              <w:rPr>
                <w:sz w:val="20"/>
                <w:szCs w:val="20"/>
              </w:rPr>
            </w:pPr>
            <w:r w:rsidRPr="003179AC">
              <w:rPr>
                <w:sz w:val="20"/>
                <w:szCs w:val="20"/>
              </w:rPr>
              <w:t xml:space="preserve"> Véhicule automobile : 0,308 euros/km </w:t>
            </w:r>
          </w:p>
          <w:p w:rsidR="003179AC" w:rsidRPr="003179AC" w:rsidRDefault="003179AC" w:rsidP="003179AC">
            <w:pPr>
              <w:pStyle w:val="Default"/>
              <w:rPr>
                <w:sz w:val="20"/>
                <w:szCs w:val="20"/>
              </w:rPr>
            </w:pPr>
            <w:r w:rsidRPr="003179AC">
              <w:rPr>
                <w:sz w:val="20"/>
                <w:szCs w:val="20"/>
              </w:rPr>
              <w:t xml:space="preserve"> Vélomoteurs, scooters, motos : 0,120 €/km </w:t>
            </w:r>
          </w:p>
          <w:p w:rsidR="003179AC" w:rsidRPr="003179AC" w:rsidRDefault="003179AC" w:rsidP="003179AC">
            <w:pPr>
              <w:pStyle w:val="Default"/>
              <w:rPr>
                <w:sz w:val="20"/>
                <w:szCs w:val="20"/>
              </w:rPr>
            </w:pPr>
          </w:p>
          <w:p w:rsidR="003179AC" w:rsidRDefault="003179AC" w:rsidP="003179AC">
            <w:pPr>
              <w:pStyle w:val="Default"/>
              <w:rPr>
                <w:sz w:val="20"/>
                <w:szCs w:val="20"/>
              </w:rPr>
            </w:pPr>
            <w:r w:rsidRPr="003179AC">
              <w:rPr>
                <w:b/>
                <w:bCs/>
                <w:i/>
                <w:iCs/>
                <w:sz w:val="20"/>
                <w:szCs w:val="20"/>
              </w:rPr>
              <w:t xml:space="preserve">Exemple </w:t>
            </w:r>
            <w:r w:rsidRPr="003179AC">
              <w:rPr>
                <w:i/>
                <w:iCs/>
                <w:sz w:val="20"/>
                <w:szCs w:val="20"/>
              </w:rPr>
              <w:t xml:space="preserve">: un bénévole qui aurait effectué </w:t>
            </w:r>
            <w:r w:rsidRPr="003179AC">
              <w:rPr>
                <w:b/>
                <w:bCs/>
                <w:i/>
                <w:iCs/>
                <w:sz w:val="20"/>
                <w:szCs w:val="20"/>
              </w:rPr>
              <w:t xml:space="preserve">2 300 km </w:t>
            </w:r>
            <w:r w:rsidRPr="003179AC">
              <w:rPr>
                <w:i/>
                <w:iCs/>
                <w:sz w:val="20"/>
                <w:szCs w:val="20"/>
              </w:rPr>
              <w:t xml:space="preserve">pour le compte de l’association d’intérêt général et qui abandonnerait sa créance sur l’association pourrait évaluer ce « don » à : 2 300 x 0,304 = 699 €. Cette somme est assimilable à un don et fait bénéficier le bénévole d’une </w:t>
            </w:r>
            <w:r w:rsidRPr="003179AC">
              <w:rPr>
                <w:b/>
                <w:bCs/>
                <w:i/>
                <w:iCs/>
                <w:sz w:val="20"/>
                <w:szCs w:val="20"/>
              </w:rPr>
              <w:t xml:space="preserve">réduction d’impôt de 461 € </w:t>
            </w:r>
            <w:r w:rsidRPr="003179AC">
              <w:rPr>
                <w:i/>
                <w:iCs/>
                <w:sz w:val="20"/>
                <w:szCs w:val="20"/>
              </w:rPr>
              <w:t>(soit 66 % de 699 €).</w:t>
            </w:r>
          </w:p>
        </w:tc>
        <w:tc>
          <w:tcPr>
            <w:tcW w:w="4810" w:type="dxa"/>
          </w:tcPr>
          <w:p w:rsidR="003179AC" w:rsidRDefault="003179AC">
            <w:pPr>
              <w:pStyle w:val="Default"/>
              <w:rPr>
                <w:color w:val="auto"/>
              </w:rPr>
            </w:pP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Comptabilise les frais1 ; </w:t>
            </w: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Conserve les justificatifs ; </w:t>
            </w: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Constate l’abandon de créance</w:t>
            </w:r>
            <w:r>
              <w:rPr>
                <w:sz w:val="13"/>
                <w:szCs w:val="13"/>
              </w:rPr>
              <w:t xml:space="preserve">2 </w:t>
            </w:r>
            <w:r>
              <w:rPr>
                <w:sz w:val="20"/>
                <w:szCs w:val="20"/>
              </w:rPr>
              <w:t xml:space="preserve">; </w:t>
            </w: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Délivre le reçu</w:t>
            </w:r>
            <w:r>
              <w:rPr>
                <w:sz w:val="13"/>
                <w:szCs w:val="13"/>
              </w:rPr>
              <w:t xml:space="preserve">3 </w:t>
            </w:r>
            <w:r>
              <w:rPr>
                <w:sz w:val="20"/>
                <w:szCs w:val="20"/>
              </w:rPr>
              <w:t xml:space="preserve">en cochant « autres » à la rubrique « nature du don ». </w:t>
            </w:r>
          </w:p>
          <w:p w:rsidR="003179AC" w:rsidRDefault="003179A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79AC" w:rsidRDefault="003179AC" w:rsidP="003179AC"/>
    <w:sectPr w:rsidR="003179AC" w:rsidSect="009B36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F5" w:rsidRDefault="00AC10F5" w:rsidP="009B364B">
      <w:pPr>
        <w:spacing w:after="0" w:line="240" w:lineRule="auto"/>
      </w:pPr>
      <w:r>
        <w:separator/>
      </w:r>
    </w:p>
  </w:endnote>
  <w:endnote w:type="continuationSeparator" w:id="0">
    <w:p w:rsidR="00AC10F5" w:rsidRDefault="00AC10F5" w:rsidP="009B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4B" w:rsidRDefault="009B364B" w:rsidP="009B364B">
    <w:pPr>
      <w:pStyle w:val="Pieddepage"/>
    </w:pPr>
    <w:r>
      <w:t>Rédacteur : Christophe GRIPON,  Président commission juridique AURA</w:t>
    </w:r>
  </w:p>
  <w:p w:rsidR="009B364B" w:rsidRDefault="009B364B" w:rsidP="009B364B">
    <w:pPr>
      <w:pStyle w:val="Pieddepage"/>
    </w:pPr>
    <w:r>
      <w:t>Validation : Daniel RICCARDI, président comité régional AURA</w:t>
    </w:r>
  </w:p>
  <w:p w:rsidR="009B364B" w:rsidRDefault="009B36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F5" w:rsidRDefault="00AC10F5" w:rsidP="009B364B">
      <w:pPr>
        <w:spacing w:after="0" w:line="240" w:lineRule="auto"/>
      </w:pPr>
      <w:r>
        <w:separator/>
      </w:r>
    </w:p>
  </w:footnote>
  <w:footnote w:type="continuationSeparator" w:id="0">
    <w:p w:rsidR="00AC10F5" w:rsidRDefault="00AC10F5" w:rsidP="009B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4B" w:rsidRDefault="009B364B" w:rsidP="009B364B">
    <w:pPr>
      <w:pStyle w:val="En-tte"/>
    </w:pPr>
    <w:r>
      <w:t>25/04/2017 REGLES FISCALES CONCERNANT les DONS aux associations</w:t>
    </w:r>
  </w:p>
  <w:p w:rsidR="009B364B" w:rsidRDefault="009B36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1F65"/>
    <w:multiLevelType w:val="hybridMultilevel"/>
    <w:tmpl w:val="9E3253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AC"/>
    <w:rsid w:val="001265F0"/>
    <w:rsid w:val="003179AC"/>
    <w:rsid w:val="00772C2B"/>
    <w:rsid w:val="009B364B"/>
    <w:rsid w:val="009F3EC9"/>
    <w:rsid w:val="00A36411"/>
    <w:rsid w:val="00AC10F5"/>
    <w:rsid w:val="00AD7FB7"/>
    <w:rsid w:val="00B739FB"/>
    <w:rsid w:val="00C8018D"/>
    <w:rsid w:val="00D07B78"/>
    <w:rsid w:val="00D1657A"/>
    <w:rsid w:val="00E628ED"/>
    <w:rsid w:val="00EC0BFC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7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0B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64B"/>
  </w:style>
  <w:style w:type="paragraph" w:styleId="Pieddepage">
    <w:name w:val="footer"/>
    <w:basedOn w:val="Normal"/>
    <w:link w:val="PieddepageCar"/>
    <w:uiPriority w:val="99"/>
    <w:unhideWhenUsed/>
    <w:rsid w:val="009B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7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C0B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64B"/>
  </w:style>
  <w:style w:type="paragraph" w:styleId="Pieddepage">
    <w:name w:val="footer"/>
    <w:basedOn w:val="Normal"/>
    <w:link w:val="PieddepageCar"/>
    <w:uiPriority w:val="99"/>
    <w:unhideWhenUsed/>
    <w:rsid w:val="009B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FFESSM</cp:lastModifiedBy>
  <cp:revision>2</cp:revision>
  <dcterms:created xsi:type="dcterms:W3CDTF">2017-04-26T15:37:00Z</dcterms:created>
  <dcterms:modified xsi:type="dcterms:W3CDTF">2017-04-26T15:37:00Z</dcterms:modified>
</cp:coreProperties>
</file>